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CC5508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  <w:bookmarkEnd w:id="0" w:displacedByCustomXml="next"/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CC5508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CC5508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CC5508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DD4B45" w:rsidRDefault="00266DB6" w:rsidP="00DA4185">
      <w:pPr>
        <w:ind w:left="-284" w:right="-704"/>
        <w:jc w:val="both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DD4B45">
        <w:rPr>
          <w:rFonts w:asciiTheme="minorHAnsi" w:hAnsiTheme="minorHAnsi" w:cstheme="minorHAnsi"/>
          <w:color w:val="0F243E"/>
        </w:rPr>
        <w:t>*</w:t>
      </w:r>
    </w:p>
    <w:p w:rsidR="00F00C6A" w:rsidRDefault="00CC5508" w:rsidP="00F00C6A">
      <w:pPr>
        <w:jc w:val="center"/>
        <w:rPr>
          <w:rFonts w:ascii="Calibri" w:hAnsi="Calibri" w:cs="Calibri"/>
        </w:rPr>
      </w:pPr>
      <w:hyperlink r:id="rId8" w:history="1">
        <w:r w:rsidR="00F00C6A" w:rsidRPr="003D0262">
          <w:rPr>
            <w:rStyle w:val="Lienhypertexte"/>
            <w:rFonts w:ascii="Calibri" w:hAnsi="Calibri" w:cs="Calibri"/>
          </w:rPr>
          <w:t>https://dpi-declaration.sante.gouv.fr/dpi-webapp/app/candidature/index/gt-vtr-puf-4173</w:t>
        </w:r>
      </w:hyperlink>
    </w:p>
    <w:p w:rsidR="00DD4B45" w:rsidRPr="00DD4B45" w:rsidRDefault="00DD4B45" w:rsidP="00DD4B45">
      <w:pPr>
        <w:ind w:right="-425"/>
        <w:jc w:val="center"/>
        <w:rPr>
          <w:rFonts w:asciiTheme="minorHAnsi" w:hAnsiTheme="minorHAnsi" w:cstheme="minorHAnsi"/>
        </w:rPr>
      </w:pPr>
    </w:p>
    <w:p w:rsidR="00277289" w:rsidRDefault="00A8745A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BE1810" w:rsidRPr="00BF7EED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candidatures.gt-VTR-PUF@anses.fr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0173F6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B8341A">
      <w:rPr>
        <w:rFonts w:ascii="Calibri" w:hAnsi="Calibri" w:cs="Arial"/>
        <w:b/>
        <w:color w:val="000000" w:themeColor="text1"/>
        <w:sz w:val="24"/>
        <w:szCs w:val="24"/>
      </w:rPr>
      <w:t>3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A4185" w:rsidRDefault="00876CA1" w:rsidP="004D66CE">
    <w:pPr>
      <w:tabs>
        <w:tab w:val="right" w:leader="dot" w:pos="3969"/>
        <w:tab w:val="left" w:pos="4320"/>
        <w:tab w:val="right" w:leader="dot" w:pos="9639"/>
      </w:tabs>
      <w:ind w:left="2552" w:right="-56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BE1810" w:rsidRDefault="00BE1810" w:rsidP="00BE1810">
    <w:pPr>
      <w:tabs>
        <w:tab w:val="right" w:leader="dot" w:pos="3969"/>
        <w:tab w:val="left" w:pos="4320"/>
        <w:tab w:val="right" w:leader="dot" w:pos="9639"/>
      </w:tabs>
      <w:ind w:left="1418" w:right="-1413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BE1810">
      <w:rPr>
        <w:rFonts w:asciiTheme="minorHAnsi" w:hAnsiTheme="minorHAnsi" w:cstheme="minorHAnsi"/>
        <w:b/>
        <w:bCs/>
        <w:sz w:val="24"/>
        <w:szCs w:val="24"/>
      </w:rPr>
      <w:t xml:space="preserve">« Valeur Toxicologique de Référence par voie respiratoire </w:t>
    </w:r>
  </w:p>
  <w:p w:rsidR="00BE1810" w:rsidRPr="00BE1810" w:rsidRDefault="006D7321" w:rsidP="00BE1810">
    <w:pPr>
      <w:tabs>
        <w:tab w:val="right" w:leader="dot" w:pos="3969"/>
        <w:tab w:val="left" w:pos="4320"/>
        <w:tab w:val="right" w:leader="dot" w:pos="9639"/>
      </w:tabs>
      <w:ind w:left="1418" w:right="-1413"/>
      <w:jc w:val="center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>pour les particules ultrafines » (VTR PUF)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/intd4+VxCfSvK8YJM4u9yysw6otBGMya0w156sxL5pPoR68Gg8fcCC6gybW5qrccWxIQJAbN3r6q0wvZQmqg==" w:salt="Q0ew0z+aPjhf2E9T1jYNq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D7321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10DC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810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508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0C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vtr-puf-41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VTR-PUF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77A0-84F4-4C85-92B0-BBE81283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2013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2023-07-07T10:26:00Z</dcterms:created>
  <dcterms:modified xsi:type="dcterms:W3CDTF">2023-07-07T10:28:00Z</dcterms:modified>
</cp:coreProperties>
</file>